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F2A" w:rsidRDefault="00805F2A" w:rsidP="0096499D">
      <w:pPr>
        <w:jc w:val="center"/>
        <w:rPr>
          <w:b/>
        </w:rPr>
      </w:pPr>
    </w:p>
    <w:p w:rsidR="00805F2A" w:rsidRDefault="00805F2A" w:rsidP="0096499D">
      <w:pPr>
        <w:jc w:val="center"/>
        <w:rPr>
          <w:b/>
          <w:sz w:val="28"/>
          <w:szCs w:val="28"/>
        </w:rPr>
      </w:pPr>
    </w:p>
    <w:p w:rsidR="0096499D" w:rsidRPr="00805F2A" w:rsidRDefault="0096499D" w:rsidP="0096499D">
      <w:pPr>
        <w:jc w:val="center"/>
        <w:rPr>
          <w:b/>
          <w:sz w:val="28"/>
          <w:szCs w:val="28"/>
        </w:rPr>
      </w:pPr>
      <w:r w:rsidRPr="00805F2A">
        <w:rPr>
          <w:b/>
          <w:sz w:val="28"/>
          <w:szCs w:val="28"/>
        </w:rPr>
        <w:t>BASIN AÇIKLAMASI</w:t>
      </w:r>
    </w:p>
    <w:p w:rsidR="0096499D" w:rsidRDefault="0096499D" w:rsidP="00CD135F">
      <w:pPr>
        <w:jc w:val="both"/>
      </w:pPr>
    </w:p>
    <w:p w:rsidR="00805F2A" w:rsidRDefault="00805F2A" w:rsidP="00CD135F">
      <w:pPr>
        <w:jc w:val="both"/>
      </w:pPr>
    </w:p>
    <w:p w:rsidR="00CD135F" w:rsidRDefault="00234711" w:rsidP="00CD135F">
      <w:pPr>
        <w:jc w:val="both"/>
      </w:pPr>
      <w:r>
        <w:t xml:space="preserve">Bilindiği gibi </w:t>
      </w:r>
      <w:r w:rsidR="00CD135F">
        <w:t>30 Mart yerel seçimleri öncesi çıkarılan yasa ile Antalya Büyükşehir Belediyesi sınırı il sınırı olmuş</w:t>
      </w:r>
      <w:r>
        <w:t>, Büyükşehir Belediyesi yetkileri tüm İli kapsar hale gelmiştir.</w:t>
      </w:r>
      <w:r w:rsidR="00CD135F">
        <w:t xml:space="preserve"> 30 Mart seçimleri sonrası ilk il bütünü Büyükşehir Belediye Başkanı</w:t>
      </w:r>
      <w:r w:rsidR="008F58A1">
        <w:t xml:space="preserve"> ve İlçe Belediye Başkanları</w:t>
      </w:r>
      <w:r w:rsidR="00CD135F">
        <w:t xml:space="preserve"> seçilmiş, yeni bir dönem başlamıştır.</w:t>
      </w:r>
    </w:p>
    <w:p w:rsidR="004617D4" w:rsidRDefault="004617D4" w:rsidP="00CD135F">
      <w:pPr>
        <w:jc w:val="both"/>
      </w:pPr>
    </w:p>
    <w:p w:rsidR="00CD135F" w:rsidRPr="00CD135F" w:rsidRDefault="00CD135F" w:rsidP="00CD135F">
      <w:pPr>
        <w:pStyle w:val="AralkYok"/>
        <w:jc w:val="both"/>
        <w:rPr>
          <w:rFonts w:ascii="Times New Roman" w:hAnsi="Times New Roman" w:cs="Times New Roman"/>
          <w:sz w:val="24"/>
          <w:szCs w:val="24"/>
        </w:rPr>
      </w:pPr>
      <w:r w:rsidRPr="00CD135F">
        <w:rPr>
          <w:rFonts w:ascii="Times New Roman" w:hAnsi="Times New Roman" w:cs="Times New Roman"/>
          <w:sz w:val="24"/>
          <w:szCs w:val="24"/>
        </w:rPr>
        <w:t xml:space="preserve">30 Mart Yerel seçimleri sürecinin son günlerinde Mimarlar Odası Antalya Şubesi’nce seçim sonrasının kentimiz açısından seçimler kadar önemli olduğu savıyla seçim sonrasına dönük bir basın açıklaması </w:t>
      </w:r>
      <w:bookmarkStart w:id="0" w:name="_GoBack"/>
      <w:bookmarkEnd w:id="0"/>
      <w:r w:rsidRPr="00CD135F">
        <w:rPr>
          <w:rFonts w:ascii="Times New Roman" w:hAnsi="Times New Roman" w:cs="Times New Roman"/>
          <w:sz w:val="24"/>
          <w:szCs w:val="24"/>
        </w:rPr>
        <w:t>ile görüşlerini kamuoyuyla paylaşmıştır.</w:t>
      </w:r>
    </w:p>
    <w:p w:rsidR="00CD135F" w:rsidRPr="00CD135F" w:rsidRDefault="00CD135F" w:rsidP="00CD135F">
      <w:pPr>
        <w:pStyle w:val="AralkYok"/>
        <w:jc w:val="both"/>
        <w:rPr>
          <w:rFonts w:ascii="Times New Roman" w:hAnsi="Times New Roman" w:cs="Times New Roman"/>
          <w:sz w:val="24"/>
          <w:szCs w:val="24"/>
        </w:rPr>
      </w:pPr>
    </w:p>
    <w:p w:rsidR="00CD135F" w:rsidRPr="00CD135F" w:rsidRDefault="00CD135F" w:rsidP="00CD135F">
      <w:pPr>
        <w:pStyle w:val="AralkYok"/>
        <w:jc w:val="both"/>
        <w:rPr>
          <w:rFonts w:ascii="Times New Roman" w:hAnsi="Times New Roman" w:cs="Times New Roman"/>
          <w:sz w:val="24"/>
          <w:szCs w:val="24"/>
        </w:rPr>
      </w:pPr>
      <w:r w:rsidRPr="00CD135F">
        <w:rPr>
          <w:rFonts w:ascii="Times New Roman" w:hAnsi="Times New Roman" w:cs="Times New Roman"/>
          <w:sz w:val="24"/>
          <w:szCs w:val="24"/>
        </w:rPr>
        <w:t>Bu açıklamada Şubemiz</w:t>
      </w:r>
      <w:r w:rsidR="00234711">
        <w:rPr>
          <w:rFonts w:ascii="Times New Roman" w:hAnsi="Times New Roman" w:cs="Times New Roman"/>
          <w:sz w:val="24"/>
          <w:szCs w:val="24"/>
        </w:rPr>
        <w:t>in</w:t>
      </w:r>
      <w:r w:rsidRPr="00CD135F">
        <w:rPr>
          <w:rFonts w:ascii="Times New Roman" w:hAnsi="Times New Roman" w:cs="Times New Roman"/>
          <w:sz w:val="24"/>
          <w:szCs w:val="24"/>
        </w:rPr>
        <w:t xml:space="preserve"> yeni dönemde Antalya ilinin planlarının bütüncül olarak, makro ölçekte, katılımla ele alınmasıyla ilgili her türlü çabayı gösterece</w:t>
      </w:r>
      <w:r w:rsidR="00234711">
        <w:rPr>
          <w:rFonts w:ascii="Times New Roman" w:hAnsi="Times New Roman" w:cs="Times New Roman"/>
          <w:sz w:val="24"/>
          <w:szCs w:val="24"/>
        </w:rPr>
        <w:t xml:space="preserve">ği </w:t>
      </w:r>
      <w:r w:rsidRPr="00CD135F">
        <w:rPr>
          <w:rFonts w:ascii="Times New Roman" w:hAnsi="Times New Roman" w:cs="Times New Roman"/>
          <w:sz w:val="24"/>
          <w:szCs w:val="24"/>
        </w:rPr>
        <w:t>belirtilmiştir.</w:t>
      </w:r>
    </w:p>
    <w:p w:rsidR="00CD135F" w:rsidRPr="00CD135F" w:rsidRDefault="00CD135F" w:rsidP="00CD135F">
      <w:pPr>
        <w:pStyle w:val="AralkYok"/>
        <w:jc w:val="both"/>
        <w:rPr>
          <w:rFonts w:ascii="Times New Roman" w:hAnsi="Times New Roman" w:cs="Times New Roman"/>
          <w:sz w:val="24"/>
          <w:szCs w:val="24"/>
        </w:rPr>
      </w:pPr>
    </w:p>
    <w:p w:rsidR="00CD135F" w:rsidRPr="00234711" w:rsidRDefault="00CD135F" w:rsidP="00234711">
      <w:pPr>
        <w:pStyle w:val="AralkYok"/>
        <w:jc w:val="both"/>
        <w:rPr>
          <w:rFonts w:ascii="Times New Roman" w:hAnsi="Times New Roman" w:cs="Times New Roman"/>
          <w:sz w:val="24"/>
          <w:szCs w:val="24"/>
        </w:rPr>
      </w:pPr>
      <w:r w:rsidRPr="00CD135F">
        <w:rPr>
          <w:rFonts w:ascii="Times New Roman" w:hAnsi="Times New Roman" w:cs="Times New Roman"/>
          <w:sz w:val="24"/>
          <w:szCs w:val="24"/>
        </w:rPr>
        <w:t xml:space="preserve">Yine açıklamada, seçim sonucu ne olursa olsun kıyının halkın kullanımında kalması amacıyla </w:t>
      </w:r>
      <w:proofErr w:type="spellStart"/>
      <w:r w:rsidRPr="00CD135F">
        <w:rPr>
          <w:rFonts w:ascii="Times New Roman" w:hAnsi="Times New Roman" w:cs="Times New Roman"/>
          <w:b/>
          <w:sz w:val="24"/>
          <w:szCs w:val="24"/>
        </w:rPr>
        <w:t>Konyaaltı</w:t>
      </w:r>
      <w:proofErr w:type="spellEnd"/>
      <w:r w:rsidRPr="00CD135F">
        <w:rPr>
          <w:rFonts w:ascii="Times New Roman" w:hAnsi="Times New Roman" w:cs="Times New Roman"/>
          <w:b/>
          <w:sz w:val="24"/>
          <w:szCs w:val="24"/>
        </w:rPr>
        <w:t xml:space="preserve"> sahili </w:t>
      </w:r>
      <w:proofErr w:type="spellStart"/>
      <w:r w:rsidRPr="00CD135F">
        <w:rPr>
          <w:rFonts w:ascii="Times New Roman" w:hAnsi="Times New Roman" w:cs="Times New Roman"/>
          <w:b/>
          <w:sz w:val="24"/>
          <w:szCs w:val="24"/>
        </w:rPr>
        <w:t>Konyaaltı</w:t>
      </w:r>
      <w:proofErr w:type="spellEnd"/>
      <w:r w:rsidRPr="00CD135F">
        <w:rPr>
          <w:rFonts w:ascii="Times New Roman" w:hAnsi="Times New Roman" w:cs="Times New Roman"/>
          <w:b/>
          <w:sz w:val="24"/>
          <w:szCs w:val="24"/>
        </w:rPr>
        <w:t xml:space="preserve"> </w:t>
      </w:r>
      <w:proofErr w:type="spellStart"/>
      <w:r w:rsidRPr="00CD135F">
        <w:rPr>
          <w:rFonts w:ascii="Times New Roman" w:hAnsi="Times New Roman" w:cs="Times New Roman"/>
          <w:b/>
          <w:sz w:val="24"/>
          <w:szCs w:val="24"/>
        </w:rPr>
        <w:t>Beach</w:t>
      </w:r>
      <w:proofErr w:type="spellEnd"/>
      <w:r w:rsidRPr="00CD135F">
        <w:rPr>
          <w:rFonts w:ascii="Times New Roman" w:hAnsi="Times New Roman" w:cs="Times New Roman"/>
          <w:b/>
          <w:sz w:val="24"/>
          <w:szCs w:val="24"/>
        </w:rPr>
        <w:t xml:space="preserve"> Park, </w:t>
      </w:r>
      <w:proofErr w:type="spellStart"/>
      <w:r w:rsidRPr="00CD135F">
        <w:rPr>
          <w:rFonts w:ascii="Times New Roman" w:hAnsi="Times New Roman" w:cs="Times New Roman"/>
          <w:b/>
          <w:sz w:val="24"/>
          <w:szCs w:val="24"/>
        </w:rPr>
        <w:t>Lara</w:t>
      </w:r>
      <w:proofErr w:type="spellEnd"/>
      <w:r w:rsidRPr="00CD135F">
        <w:rPr>
          <w:rFonts w:ascii="Times New Roman" w:hAnsi="Times New Roman" w:cs="Times New Roman"/>
          <w:b/>
          <w:sz w:val="24"/>
          <w:szCs w:val="24"/>
        </w:rPr>
        <w:t xml:space="preserve"> </w:t>
      </w:r>
      <w:proofErr w:type="spellStart"/>
      <w:r w:rsidRPr="00CD135F">
        <w:rPr>
          <w:rFonts w:ascii="Times New Roman" w:hAnsi="Times New Roman" w:cs="Times New Roman"/>
          <w:b/>
          <w:sz w:val="24"/>
          <w:szCs w:val="24"/>
        </w:rPr>
        <w:t>Beach</w:t>
      </w:r>
      <w:proofErr w:type="spellEnd"/>
      <w:r w:rsidRPr="00CD135F">
        <w:rPr>
          <w:rFonts w:ascii="Times New Roman" w:hAnsi="Times New Roman" w:cs="Times New Roman"/>
          <w:b/>
          <w:sz w:val="24"/>
          <w:szCs w:val="24"/>
        </w:rPr>
        <w:t xml:space="preserve"> Park, </w:t>
      </w:r>
      <w:proofErr w:type="spellStart"/>
      <w:r w:rsidRPr="00CD135F">
        <w:rPr>
          <w:rFonts w:ascii="Times New Roman" w:hAnsi="Times New Roman" w:cs="Times New Roman"/>
          <w:b/>
          <w:sz w:val="24"/>
          <w:szCs w:val="24"/>
        </w:rPr>
        <w:t>Lara</w:t>
      </w:r>
      <w:proofErr w:type="spellEnd"/>
      <w:r w:rsidRPr="00CD135F">
        <w:rPr>
          <w:rFonts w:ascii="Times New Roman" w:hAnsi="Times New Roman" w:cs="Times New Roman"/>
          <w:b/>
          <w:sz w:val="24"/>
          <w:szCs w:val="24"/>
        </w:rPr>
        <w:t xml:space="preserve"> Birlik alanı,</w:t>
      </w:r>
      <w:r w:rsidRPr="00CD135F">
        <w:rPr>
          <w:rFonts w:ascii="Times New Roman" w:hAnsi="Times New Roman" w:cs="Times New Roman"/>
          <w:sz w:val="24"/>
          <w:szCs w:val="24"/>
        </w:rPr>
        <w:t xml:space="preserve"> il kıyılarında Anayasa’ya göre halkın kullanımına açık olması gereken bütün kıyıların </w:t>
      </w:r>
      <w:r w:rsidRPr="00CD135F">
        <w:rPr>
          <w:rFonts w:ascii="Times New Roman" w:hAnsi="Times New Roman" w:cs="Times New Roman"/>
          <w:b/>
          <w:sz w:val="24"/>
          <w:szCs w:val="24"/>
        </w:rPr>
        <w:t>yerel yönetimlere</w:t>
      </w:r>
      <w:r w:rsidRPr="00CD135F">
        <w:rPr>
          <w:rFonts w:ascii="Times New Roman" w:hAnsi="Times New Roman" w:cs="Times New Roman"/>
          <w:sz w:val="24"/>
          <w:szCs w:val="24"/>
        </w:rPr>
        <w:t xml:space="preserve"> devredilmesi gerektiği belirtilmiştir.</w:t>
      </w:r>
      <w:r w:rsidR="00234711">
        <w:rPr>
          <w:rFonts w:ascii="Times New Roman" w:hAnsi="Times New Roman" w:cs="Times New Roman"/>
          <w:sz w:val="24"/>
          <w:szCs w:val="24"/>
        </w:rPr>
        <w:t xml:space="preserve"> Ve yine seçim sonrası TMMOB İl Koordinasyon Kurulu’nun açıklamalarında yer aldığı </w:t>
      </w:r>
      <w:r w:rsidR="00234711" w:rsidRPr="00234711">
        <w:rPr>
          <w:rFonts w:ascii="Times New Roman" w:hAnsi="Times New Roman" w:cs="Times New Roman"/>
          <w:sz w:val="24"/>
          <w:szCs w:val="24"/>
        </w:rPr>
        <w:t>şekliyle k</w:t>
      </w:r>
      <w:r w:rsidRPr="00234711">
        <w:rPr>
          <w:rFonts w:ascii="Times New Roman" w:hAnsi="Times New Roman" w:cs="Times New Roman"/>
          <w:sz w:val="24"/>
          <w:szCs w:val="24"/>
        </w:rPr>
        <w:t>ıyılarda hiçbir olumlu örneğine rastlamadığımız yap-işlet-devret modelinden vazgeçilerek, yerel yönetimlerce yasalara uygun plaj tesisleri</w:t>
      </w:r>
      <w:r w:rsidR="00234711">
        <w:rPr>
          <w:rFonts w:ascii="Times New Roman" w:hAnsi="Times New Roman" w:cs="Times New Roman"/>
          <w:sz w:val="24"/>
          <w:szCs w:val="24"/>
        </w:rPr>
        <w:t>nin</w:t>
      </w:r>
      <w:r w:rsidRPr="00234711">
        <w:rPr>
          <w:rFonts w:ascii="Times New Roman" w:hAnsi="Times New Roman" w:cs="Times New Roman"/>
          <w:sz w:val="24"/>
          <w:szCs w:val="24"/>
        </w:rPr>
        <w:t xml:space="preserve"> hayata geçirilme</w:t>
      </w:r>
      <w:r w:rsidR="00234711">
        <w:rPr>
          <w:rFonts w:ascii="Times New Roman" w:hAnsi="Times New Roman" w:cs="Times New Roman"/>
          <w:sz w:val="24"/>
          <w:szCs w:val="24"/>
        </w:rPr>
        <w:t>s</w:t>
      </w:r>
      <w:r w:rsidRPr="00234711">
        <w:rPr>
          <w:rFonts w:ascii="Times New Roman" w:hAnsi="Times New Roman" w:cs="Times New Roman"/>
          <w:sz w:val="24"/>
          <w:szCs w:val="24"/>
        </w:rPr>
        <w:t>i, yönetim ve kullanma planları yapılarak, belediyeler denetiminde kiralama modelleri seçilme</w:t>
      </w:r>
      <w:r w:rsidR="00234711">
        <w:rPr>
          <w:rFonts w:ascii="Times New Roman" w:hAnsi="Times New Roman" w:cs="Times New Roman"/>
          <w:sz w:val="24"/>
          <w:szCs w:val="24"/>
        </w:rPr>
        <w:t>si gerektiği vurgulanmıştır</w:t>
      </w:r>
      <w:r w:rsidRPr="00234711">
        <w:rPr>
          <w:rFonts w:ascii="Times New Roman" w:hAnsi="Times New Roman" w:cs="Times New Roman"/>
          <w:sz w:val="24"/>
          <w:szCs w:val="24"/>
        </w:rPr>
        <w:t>.</w:t>
      </w:r>
    </w:p>
    <w:p w:rsidR="00CD135F" w:rsidRDefault="00CD135F" w:rsidP="00CD135F">
      <w:pPr>
        <w:pStyle w:val="AralkYok"/>
        <w:jc w:val="both"/>
        <w:rPr>
          <w:rFonts w:ascii="Times New Roman" w:hAnsi="Times New Roman" w:cs="Times New Roman"/>
          <w:sz w:val="28"/>
          <w:szCs w:val="28"/>
        </w:rPr>
      </w:pPr>
    </w:p>
    <w:p w:rsidR="00CD135F" w:rsidRDefault="00CD135F" w:rsidP="00CD135F">
      <w:pPr>
        <w:jc w:val="both"/>
      </w:pPr>
      <w:r>
        <w:t xml:space="preserve">Seçimler öncesi çıkarılan yasa </w:t>
      </w:r>
      <w:proofErr w:type="gramStart"/>
      <w:r>
        <w:t>ile,</w:t>
      </w:r>
      <w:proofErr w:type="gramEnd"/>
      <w:r>
        <w:t xml:space="preserve"> İlimizde de birçok belediye kapatılmış, hemen </w:t>
      </w:r>
      <w:proofErr w:type="spellStart"/>
      <w:r>
        <w:t>hemen</w:t>
      </w:r>
      <w:proofErr w:type="spellEnd"/>
      <w:r>
        <w:t xml:space="preserve"> bütün ilçe belediyelerinin sınırları ve hizmet ettikleri nüfus artmıştır.</w:t>
      </w:r>
    </w:p>
    <w:p w:rsidR="00CD135F" w:rsidRDefault="00CD135F" w:rsidP="00CD135F">
      <w:pPr>
        <w:jc w:val="both"/>
      </w:pPr>
    </w:p>
    <w:p w:rsidR="00CD135F" w:rsidRDefault="00CD135F" w:rsidP="00CD135F">
      <w:pPr>
        <w:jc w:val="both"/>
      </w:pPr>
      <w:r>
        <w:t xml:space="preserve">Şubemiz bu gelişmeler ve seçim öncesi yaptığı açıklamalarda belirttiği </w:t>
      </w:r>
      <w:r w:rsidRPr="00CD135F">
        <w:t>Antalya ilinin planlarının bütüncül olarak, makro ölçekte, katılımla ele alınmasıyla ilgili</w:t>
      </w:r>
      <w:r>
        <w:t xml:space="preserve"> önerileri gerek kent için hazırlanan projeler konusunda bölgemizdeki bütün belediyelere dön</w:t>
      </w:r>
      <w:r w:rsidR="00234711">
        <w:t>ü</w:t>
      </w:r>
      <w:r>
        <w:t>k görüş üretmek amacıyla kendi bünyesinde “</w:t>
      </w:r>
      <w:r w:rsidRPr="00CD135F">
        <w:t>P</w:t>
      </w:r>
      <w:r>
        <w:t>rojeler</w:t>
      </w:r>
      <w:r w:rsidRPr="00CD135F">
        <w:t xml:space="preserve"> </w:t>
      </w:r>
      <w:r>
        <w:t>ve</w:t>
      </w:r>
      <w:r w:rsidRPr="00CD135F">
        <w:t xml:space="preserve"> P</w:t>
      </w:r>
      <w:r>
        <w:t xml:space="preserve">roje </w:t>
      </w:r>
      <w:r w:rsidRPr="00CD135F">
        <w:t>Ö</w:t>
      </w:r>
      <w:r>
        <w:t>nerileri</w:t>
      </w:r>
      <w:r w:rsidRPr="00CD135F">
        <w:t xml:space="preserve"> K</w:t>
      </w:r>
      <w:r>
        <w:t xml:space="preserve">omitesi” oluşturmuştur. Komite ilk etapta;  </w:t>
      </w:r>
      <w:proofErr w:type="spellStart"/>
      <w:r>
        <w:t>M.Osman</w:t>
      </w:r>
      <w:proofErr w:type="spellEnd"/>
      <w:r>
        <w:t xml:space="preserve"> AYDIN, Yüksel YURTKURAN, Zeynep ÖZKURT, Seval GELEN, Yavuz CANÖZ, Hakkı Bülent BAYKAL, Okan KOLOĞLU, Recep ESENGİL, Bilal ATEŞ, Okan YANTAÇ, Şevket ALTINDAL, Nail ATASOY, Kemal Reha KAVAS, Emrah EYİLER ve </w:t>
      </w:r>
      <w:proofErr w:type="spellStart"/>
      <w:r>
        <w:t>Birol</w:t>
      </w:r>
      <w:proofErr w:type="spellEnd"/>
      <w:r>
        <w:t xml:space="preserve"> </w:t>
      </w:r>
      <w:proofErr w:type="spellStart"/>
      <w:r>
        <w:t>GÜLTEKİN’den</w:t>
      </w:r>
      <w:proofErr w:type="spellEnd"/>
      <w:r>
        <w:t xml:space="preserve"> oluşturulmuştur.</w:t>
      </w:r>
      <w:r w:rsidR="001130E5">
        <w:t xml:space="preserve"> Bu çekirdek komite bir yandan hazırlanan projeler konusunda görüş ve raporlar üretirken diğer yandan kentin geleceğine dönük gereken planlamalar ve projeler konusunda görüş ve raporlar üreterek</w:t>
      </w:r>
      <w:r w:rsidR="00234711">
        <w:t xml:space="preserve"> kamuoyuna,</w:t>
      </w:r>
      <w:r w:rsidR="001130E5">
        <w:t xml:space="preserve"> ilgili belediyesine veya belediyelerine iletecektir. Komite konunun önemine göre diğer üyelerimizin deneyimleri göz önüne alınarak genişletilecektir. Şubemiz öneri ve raporlarını önemine göre üyeleriyle yapacağı danışma kurullarıyla zenginleştirecektir.</w:t>
      </w:r>
    </w:p>
    <w:p w:rsidR="001130E5" w:rsidRDefault="001130E5" w:rsidP="00CD135F">
      <w:pPr>
        <w:jc w:val="both"/>
      </w:pPr>
    </w:p>
    <w:p w:rsidR="001130E5" w:rsidRDefault="001130E5" w:rsidP="00CD135F">
      <w:pPr>
        <w:jc w:val="both"/>
      </w:pPr>
      <w:r>
        <w:t xml:space="preserve">Komite </w:t>
      </w:r>
      <w:r w:rsidR="00234711">
        <w:t xml:space="preserve">geçtiğimiz günlerde </w:t>
      </w:r>
      <w:r>
        <w:t>ilk toplantısını gerçekleştirmiş, genel olarak kent gündeminde bulunan konular ve kentin geleceğiyle ilgili genel bir değerlendirme yapmıştır.</w:t>
      </w:r>
    </w:p>
    <w:p w:rsidR="00805F2A" w:rsidRDefault="00805F2A" w:rsidP="00CD135F">
      <w:pPr>
        <w:jc w:val="both"/>
      </w:pPr>
    </w:p>
    <w:p w:rsidR="00805F2A" w:rsidRDefault="00805F2A" w:rsidP="00CD135F">
      <w:pPr>
        <w:jc w:val="both"/>
      </w:pPr>
    </w:p>
    <w:p w:rsidR="00805F2A" w:rsidRDefault="00805F2A" w:rsidP="00CD135F">
      <w:pPr>
        <w:jc w:val="both"/>
      </w:pPr>
    </w:p>
    <w:p w:rsidR="00805F2A" w:rsidRDefault="00805F2A" w:rsidP="00CD135F">
      <w:pPr>
        <w:jc w:val="both"/>
      </w:pPr>
    </w:p>
    <w:p w:rsidR="00805F2A" w:rsidRDefault="00805F2A" w:rsidP="00CD135F">
      <w:pPr>
        <w:jc w:val="both"/>
      </w:pPr>
    </w:p>
    <w:p w:rsidR="00805F2A" w:rsidRDefault="00805F2A" w:rsidP="00CD135F">
      <w:pPr>
        <w:jc w:val="both"/>
      </w:pPr>
    </w:p>
    <w:p w:rsidR="00805F2A" w:rsidRDefault="00805F2A" w:rsidP="00CD135F">
      <w:pPr>
        <w:jc w:val="both"/>
      </w:pPr>
    </w:p>
    <w:p w:rsidR="00805F2A" w:rsidRDefault="00805F2A" w:rsidP="00CD135F">
      <w:pPr>
        <w:jc w:val="both"/>
      </w:pPr>
    </w:p>
    <w:p w:rsidR="001130E5" w:rsidRDefault="001130E5" w:rsidP="00CD135F">
      <w:pPr>
        <w:jc w:val="both"/>
      </w:pPr>
      <w:proofErr w:type="gramStart"/>
      <w:r>
        <w:t xml:space="preserve">Gündemde bulunan </w:t>
      </w:r>
      <w:proofErr w:type="spellStart"/>
      <w:r>
        <w:t>Konyaaltı</w:t>
      </w:r>
      <w:proofErr w:type="spellEnd"/>
      <w:r>
        <w:t xml:space="preserve"> Sahili konusunda </w:t>
      </w:r>
      <w:r w:rsidR="0096499D">
        <w:t xml:space="preserve">Şubemizin </w:t>
      </w:r>
      <w:proofErr w:type="spellStart"/>
      <w:r w:rsidR="00234711" w:rsidRPr="00A76700">
        <w:t>Konyaaltı</w:t>
      </w:r>
      <w:proofErr w:type="spellEnd"/>
      <w:r w:rsidR="00234711" w:rsidRPr="00A76700">
        <w:t xml:space="preserve"> Sahili’nde</w:t>
      </w:r>
      <w:r w:rsidR="00234711">
        <w:t>,</w:t>
      </w:r>
      <w:r w:rsidR="00234711" w:rsidRPr="00A76700">
        <w:t xml:space="preserve"> </w:t>
      </w:r>
      <w:proofErr w:type="spellStart"/>
      <w:r w:rsidR="00234711" w:rsidRPr="00A76700">
        <w:t>Konyaaltı</w:t>
      </w:r>
      <w:proofErr w:type="spellEnd"/>
      <w:r w:rsidR="00234711" w:rsidRPr="00A76700">
        <w:t xml:space="preserve"> Varyantı’ndan Antalya Limanı’na kadar kıyıda halkın ve yurtdışından gelen konukların kültür alış-verişi içinde birlikte kullanımına ilişkin </w:t>
      </w:r>
      <w:r w:rsidR="00234711">
        <w:t>“</w:t>
      </w:r>
      <w:proofErr w:type="spellStart"/>
      <w:r w:rsidR="00234711" w:rsidRPr="00A76700">
        <w:t>Konyaaltı</w:t>
      </w:r>
      <w:proofErr w:type="spellEnd"/>
      <w:r w:rsidR="00234711" w:rsidRPr="00A76700">
        <w:t xml:space="preserve"> Sahili, </w:t>
      </w:r>
      <w:r w:rsidR="00234711">
        <w:t>M</w:t>
      </w:r>
      <w:r w:rsidR="00234711" w:rsidRPr="00A76700">
        <w:t xml:space="preserve">imari ve </w:t>
      </w:r>
      <w:r w:rsidR="00234711">
        <w:t>K</w:t>
      </w:r>
      <w:r w:rsidR="00234711" w:rsidRPr="00A76700">
        <w:t xml:space="preserve">ıyı </w:t>
      </w:r>
      <w:r w:rsidR="00234711">
        <w:t>D</w:t>
      </w:r>
      <w:r w:rsidR="00234711" w:rsidRPr="00A76700">
        <w:t xml:space="preserve">üzenlemesi </w:t>
      </w:r>
      <w:r w:rsidR="00234711">
        <w:t>F</w:t>
      </w:r>
      <w:r w:rsidR="00234711" w:rsidRPr="00A76700">
        <w:t xml:space="preserve">ikir </w:t>
      </w:r>
      <w:r w:rsidR="00234711">
        <w:t>Proje Y</w:t>
      </w:r>
      <w:r w:rsidR="00234711" w:rsidRPr="00A76700">
        <w:t>arışması</w:t>
      </w:r>
      <w:r w:rsidR="00234711">
        <w:t>”</w:t>
      </w:r>
      <w:r w:rsidR="00234711" w:rsidRPr="00A76700">
        <w:t xml:space="preserve"> </w:t>
      </w:r>
      <w:r w:rsidR="00234711">
        <w:t xml:space="preserve"> yapılmasının uygun olacağı görüşü benimsenmiş, </w:t>
      </w:r>
      <w:r w:rsidR="0096499D">
        <w:t xml:space="preserve">doğru bir proje elde edilmesinin, projeye sadık kalınarak uygulanmasının ilkesel olarak doğru bir karar olacağı belirlenmiştir. </w:t>
      </w:r>
      <w:proofErr w:type="gramEnd"/>
      <w:r w:rsidR="0096499D">
        <w:t>Detayların gelecek toplantılarda ele alınması kararlaştırılmıştır.</w:t>
      </w:r>
    </w:p>
    <w:p w:rsidR="0096499D" w:rsidRDefault="0096499D" w:rsidP="00CD135F">
      <w:pPr>
        <w:jc w:val="both"/>
      </w:pPr>
    </w:p>
    <w:p w:rsidR="0096499D" w:rsidRDefault="0096499D" w:rsidP="00CD135F">
      <w:pPr>
        <w:jc w:val="both"/>
      </w:pPr>
      <w:r>
        <w:t>Ve yine kent gündeminde yer alan ve 2004 yılından bu yana yıkılması ile ilgili her aşamada görüşlerini açıkladığı kamuoyu oluşmasına katkı koyduğu İl Özel İdare Binası’nın yıkılmasının, yıkımı için ihale aşamasına gelinmesinin kentin geleceği açısından önemi değerlendirilmiş, yıkıma kadar katkı koyan</w:t>
      </w:r>
      <w:r w:rsidR="00234711">
        <w:t xml:space="preserve"> başta Antalya basını ve medyası olmak üzere</w:t>
      </w:r>
      <w:r>
        <w:t xml:space="preserve"> kurum, kuruluş </w:t>
      </w:r>
      <w:r w:rsidR="00234711">
        <w:t>ve Sivil Toplum Kuruluşları</w:t>
      </w:r>
      <w:r>
        <w:t xml:space="preserve"> ve son kararı alan Büyükşehir Belediye Yönetimi’nin her türlü taktire değer olduğu belirlenmiştir.</w:t>
      </w:r>
    </w:p>
    <w:p w:rsidR="0096499D" w:rsidRDefault="0096499D" w:rsidP="00CD135F">
      <w:pPr>
        <w:jc w:val="both"/>
      </w:pPr>
    </w:p>
    <w:p w:rsidR="0096499D" w:rsidRDefault="0096499D" w:rsidP="00CD135F">
      <w:pPr>
        <w:jc w:val="both"/>
      </w:pPr>
      <w:proofErr w:type="gramStart"/>
      <w:r>
        <w:t xml:space="preserve">Özel İdare Binası’nın yıkılmasıyla kente kazandırılacak alanın iki etaplı değerlendirilmesinin önemi vurgulanmış, kısa vadede yıkımla birlikte alanın; </w:t>
      </w:r>
      <w:r w:rsidRPr="00234711">
        <w:rPr>
          <w:b/>
        </w:rPr>
        <w:t>meydan yeşil alan olarak Kadın Yarı ile bütünleştirilerek ele alınması gerektiği</w:t>
      </w:r>
      <w:r>
        <w:t xml:space="preserve"> belirlenmiş, uzun vadede ise alanın </w:t>
      </w:r>
      <w:r w:rsidRPr="00234711">
        <w:rPr>
          <w:b/>
        </w:rPr>
        <w:t>Ordu Evi ve kayma riski bulunan öndeki yapılarla birlikte yapılarda yaşayan halkı mağdur</w:t>
      </w:r>
      <w:r>
        <w:t xml:space="preserve"> etmeyecek çözümlerle kente ve ke</w:t>
      </w:r>
      <w:r w:rsidR="00D46FEA">
        <w:t>n</w:t>
      </w:r>
      <w:r>
        <w:t>t merkezine kazandırmanın doğru bir çözüm olacağı belirlenmiştir.</w:t>
      </w:r>
      <w:proofErr w:type="gramEnd"/>
    </w:p>
    <w:p w:rsidR="0096499D" w:rsidRDefault="0096499D" w:rsidP="00CD135F">
      <w:pPr>
        <w:jc w:val="both"/>
      </w:pPr>
    </w:p>
    <w:p w:rsidR="0096499D" w:rsidRDefault="0096499D" w:rsidP="00CD135F">
      <w:pPr>
        <w:jc w:val="both"/>
      </w:pPr>
      <w:r>
        <w:t>Komite konuyla ilgili öneri ve raporlarını önümüzdeki günlerde yapacağı toplantılarda değerlendirecek</w:t>
      </w:r>
      <w:r w:rsidR="00234711">
        <w:t xml:space="preserve"> ve netleştirilecek</w:t>
      </w:r>
      <w:r>
        <w:t>tir.</w:t>
      </w:r>
    </w:p>
    <w:p w:rsidR="00CD135F" w:rsidRDefault="00CD135F" w:rsidP="00CD135F">
      <w:pPr>
        <w:pStyle w:val="AralkYok"/>
        <w:rPr>
          <w:rFonts w:ascii="Times New Roman" w:hAnsi="Times New Roman" w:cs="Times New Roman"/>
          <w:sz w:val="28"/>
          <w:szCs w:val="28"/>
        </w:rPr>
      </w:pPr>
    </w:p>
    <w:p w:rsidR="0096499D" w:rsidRDefault="0096499D" w:rsidP="0096499D">
      <w:pPr>
        <w:jc w:val="both"/>
      </w:pPr>
      <w:r>
        <w:t>Kamuoyunun bilgisine sunulur.</w:t>
      </w:r>
    </w:p>
    <w:p w:rsidR="0096499D" w:rsidRDefault="0096499D" w:rsidP="0096499D">
      <w:pPr>
        <w:jc w:val="both"/>
        <w:rPr>
          <w:sz w:val="20"/>
          <w:szCs w:val="20"/>
        </w:rPr>
      </w:pPr>
      <w:r>
        <w:t>Saygılarımızla.</w:t>
      </w:r>
      <w:r>
        <w:rPr>
          <w:sz w:val="20"/>
          <w:szCs w:val="20"/>
        </w:rPr>
        <w:t>20.05.2014</w:t>
      </w:r>
    </w:p>
    <w:p w:rsidR="0096499D" w:rsidRDefault="0096499D" w:rsidP="0096499D">
      <w:pPr>
        <w:jc w:val="both"/>
        <w:rPr>
          <w:sz w:val="20"/>
          <w:szCs w:val="20"/>
        </w:rPr>
      </w:pPr>
    </w:p>
    <w:p w:rsidR="0096499D" w:rsidRDefault="0096499D" w:rsidP="0096499D">
      <w:pPr>
        <w:jc w:val="both"/>
        <w:rPr>
          <w:sz w:val="20"/>
          <w:szCs w:val="20"/>
        </w:rPr>
      </w:pPr>
    </w:p>
    <w:p w:rsidR="0096499D" w:rsidRPr="0096499D" w:rsidRDefault="0096499D" w:rsidP="0096499D">
      <w:pPr>
        <w:jc w:val="both"/>
        <w:rPr>
          <w:b/>
        </w:rPr>
      </w:pPr>
      <w:r w:rsidRPr="0096499D">
        <w:rPr>
          <w:b/>
        </w:rPr>
        <w:t>MİMARLAR ODASI ANTALYA ŞUBESİ</w:t>
      </w:r>
    </w:p>
    <w:p w:rsidR="0096499D" w:rsidRPr="0096499D" w:rsidRDefault="0096499D" w:rsidP="0096499D">
      <w:pPr>
        <w:jc w:val="both"/>
        <w:rPr>
          <w:b/>
        </w:rPr>
      </w:pPr>
      <w:r w:rsidRPr="0096499D">
        <w:rPr>
          <w:b/>
        </w:rPr>
        <w:t>YÖNETİM KURULU</w:t>
      </w:r>
    </w:p>
    <w:p w:rsidR="00CD135F" w:rsidRPr="00A65154" w:rsidRDefault="00CD135F" w:rsidP="00CD135F">
      <w:pPr>
        <w:pStyle w:val="AralkYok"/>
        <w:rPr>
          <w:rFonts w:ascii="Times New Roman" w:hAnsi="Times New Roman" w:cs="Times New Roman"/>
          <w:sz w:val="28"/>
          <w:szCs w:val="28"/>
        </w:rPr>
      </w:pPr>
    </w:p>
    <w:p w:rsidR="00CD135F" w:rsidRDefault="00CD135F"/>
    <w:sectPr w:rsidR="00CD135F" w:rsidSect="00805F2A">
      <w:pgSz w:w="11906" w:h="16838"/>
      <w:pgMar w:top="1418" w:right="1247" w:bottom="1418"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135F"/>
    <w:rsid w:val="00020DA0"/>
    <w:rsid w:val="000C5234"/>
    <w:rsid w:val="001130E5"/>
    <w:rsid w:val="00124305"/>
    <w:rsid w:val="00234711"/>
    <w:rsid w:val="00295275"/>
    <w:rsid w:val="004617D4"/>
    <w:rsid w:val="00805F2A"/>
    <w:rsid w:val="008F58A1"/>
    <w:rsid w:val="0096499D"/>
    <w:rsid w:val="00BD196C"/>
    <w:rsid w:val="00C51E29"/>
    <w:rsid w:val="00CD135F"/>
    <w:rsid w:val="00D17393"/>
    <w:rsid w:val="00D46F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35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135F"/>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EACB8-9F50-4247-BD6A-B2DE00BEA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682</Words>
  <Characters>3892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Antmimod</dc:creator>
  <cp:keywords/>
  <dc:description/>
  <cp:lastModifiedBy>Antmimod</cp:lastModifiedBy>
  <cp:revision>10</cp:revision>
  <cp:lastPrinted>2014-05-20T12:43:00Z</cp:lastPrinted>
  <dcterms:created xsi:type="dcterms:W3CDTF">2014-05-20T11:13:00Z</dcterms:created>
  <dcterms:modified xsi:type="dcterms:W3CDTF">2014-05-20T12:50:00Z</dcterms:modified>
</cp:coreProperties>
</file>